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5802" w14:textId="77777777" w:rsidR="00E33E0F" w:rsidRDefault="00E33E0F" w:rsidP="00E33E0F">
      <w:r>
        <w:t>Staff Notes Hancock Commons</w:t>
      </w:r>
    </w:p>
    <w:p w14:paraId="5B411127" w14:textId="77777777" w:rsidR="00E33E0F" w:rsidRPr="00F16E72" w:rsidRDefault="00E33E0F" w:rsidP="00E33E0F">
      <w:pPr>
        <w:pStyle w:val="ListParagraph"/>
        <w:ind w:left="1440"/>
        <w:rPr>
          <w:rFonts w:cs="Arial"/>
          <w:i/>
          <w:iCs/>
        </w:rPr>
      </w:pPr>
      <w:r>
        <w:rPr>
          <w:rFonts w:cs="Arial"/>
          <w:i/>
          <w:iCs/>
        </w:rPr>
        <w:t xml:space="preserve">Included in your packet is the formal application from RJ Development to begin the process to form a URA near the intersection of </w:t>
      </w:r>
      <w:proofErr w:type="spellStart"/>
      <w:r>
        <w:rPr>
          <w:rFonts w:cs="Arial"/>
          <w:i/>
          <w:iCs/>
        </w:rPr>
        <w:t>Chelton</w:t>
      </w:r>
      <w:proofErr w:type="spellEnd"/>
      <w:r>
        <w:rPr>
          <w:rFonts w:cs="Arial"/>
          <w:i/>
          <w:iCs/>
        </w:rPr>
        <w:t xml:space="preserve"> and Hancock on the city’s S/E side. Step one in this process is for the board to vote on giving the executive director permission </w:t>
      </w:r>
      <w:r w:rsidRPr="00F16E72">
        <w:rPr>
          <w:rFonts w:cs="Arial"/>
          <w:i/>
          <w:iCs/>
        </w:rPr>
        <w:t>to engage in forming a retainer agreement and working with a consulting team on the condition study, impact report and draft plan for board presentation at a later date. Ray O’Sullivan and his partner James Buller are on hand to give the board a formal presentation and to answer any questions the board has.</w:t>
      </w:r>
    </w:p>
    <w:p w14:paraId="6A3BE97F" w14:textId="77777777" w:rsidR="00E33E0F" w:rsidRPr="00F16E72" w:rsidRDefault="00E33E0F" w:rsidP="00E33E0F">
      <w:pPr>
        <w:pStyle w:val="ListParagraph"/>
        <w:ind w:left="1440"/>
        <w:rPr>
          <w:rFonts w:cs="Arial"/>
          <w:i/>
          <w:iCs/>
        </w:rPr>
      </w:pPr>
    </w:p>
    <w:p w14:paraId="17798F4C" w14:textId="77777777" w:rsidR="00E33E0F" w:rsidRPr="00F16E72" w:rsidRDefault="00E33E0F" w:rsidP="00E33E0F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i/>
          <w:iCs/>
        </w:rPr>
      </w:pPr>
      <w:r w:rsidRPr="00F16E72">
        <w:rPr>
          <w:rFonts w:cs="Arial"/>
          <w:i/>
          <w:iCs/>
        </w:rPr>
        <w:t xml:space="preserve">This project is currently proposed as mix use with 132 for sale townhomes, 200 for rent apartments and 3.5 acres of retail. The developer is proposing 2 phases of development with the first commencing in 2022 (townhomes) followed by phase 2 (apartments and retail) in 2023. </w:t>
      </w:r>
    </w:p>
    <w:p w14:paraId="2D7B0823" w14:textId="77777777" w:rsidR="00E33E0F" w:rsidRPr="00F16E72" w:rsidRDefault="00E33E0F" w:rsidP="00E33E0F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i/>
          <w:iCs/>
        </w:rPr>
      </w:pPr>
    </w:p>
    <w:p w14:paraId="63F40306" w14:textId="77777777" w:rsidR="00E33E0F" w:rsidRPr="00F16E72" w:rsidRDefault="00E33E0F" w:rsidP="00F16E7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F16E72">
        <w:rPr>
          <w:rFonts w:cs="Arial"/>
          <w:i/>
          <w:iCs/>
        </w:rPr>
        <w:t xml:space="preserve">The developer is seeking URA designation </w:t>
      </w:r>
      <w:r w:rsidR="00F16E72" w:rsidRPr="00F16E72">
        <w:rPr>
          <w:rFonts w:cs="Arial"/>
          <w:i/>
          <w:iCs/>
        </w:rPr>
        <w:t xml:space="preserve">because Hancock has some flooding and alignment issues. </w:t>
      </w:r>
      <w:r w:rsidR="00F16E72" w:rsidRPr="00F16E72">
        <w:rPr>
          <w:rFonts w:ascii="Calibri" w:hAnsi="Calibri" w:cs="Calibri"/>
        </w:rPr>
        <w:t xml:space="preserve">Currently, Hancock Expressway has a failed under‐crossing which has caused flooding issues. The realignment of Hancock will resolve this issue together with connecting existing channelization. </w:t>
      </w:r>
    </w:p>
    <w:p w14:paraId="2324F4FE" w14:textId="77777777" w:rsidR="00C62768" w:rsidRDefault="0049245D" w:rsidP="00E33E0F"/>
    <w:sectPr w:rsidR="00C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0F"/>
    <w:rsid w:val="0049245D"/>
    <w:rsid w:val="00CA69CE"/>
    <w:rsid w:val="00DB5EF7"/>
    <w:rsid w:val="00E33E0F"/>
    <w:rsid w:val="00F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8510"/>
  <w15:docId w15:val="{C4D240FF-D171-45A3-BCDF-7B42C2F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2021-04-25T18:24:00Z</dcterms:created>
  <dcterms:modified xsi:type="dcterms:W3CDTF">2021-04-25T18:24:00Z</dcterms:modified>
</cp:coreProperties>
</file>